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F7D47" w14:textId="6D84147B" w:rsidR="00A73B0B" w:rsidRDefault="006A2E3C" w:rsidP="00EF2A27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9EF8DB0" wp14:editId="0603CCC3">
                <wp:simplePos x="0" y="0"/>
                <wp:positionH relativeFrom="margin">
                  <wp:posOffset>109083</wp:posOffset>
                </wp:positionH>
                <wp:positionV relativeFrom="paragraph">
                  <wp:posOffset>5482201</wp:posOffset>
                </wp:positionV>
                <wp:extent cx="3747770" cy="946150"/>
                <wp:effectExtent l="0" t="0" r="508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777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BD416" w14:textId="7EF204B9" w:rsidR="006A2E3C" w:rsidRPr="006A2E3C" w:rsidRDefault="006A2E3C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A2E3C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Hardwick Mill &amp; South Main Streets Scoping Study</w:t>
                            </w:r>
                          </w:p>
                          <w:p w14:paraId="331F5A7D" w14:textId="7316060A" w:rsidR="006A2E3C" w:rsidRPr="006A2E3C" w:rsidRDefault="006A2E3C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6A2E3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Study area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Pr="006A2E3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shaded green. Note relationship of area to downtown businesses and amenities.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F8D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431.65pt;width:295.1pt;height:74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" stroked="f">
                <v:textbox>
                  <w:txbxContent>
                    <w:p w14:paraId="30CBD416" w14:textId="7EF204B9" w:rsidR="006A2E3C" w:rsidRPr="006A2E3C" w:rsidRDefault="006A2E3C">
                      <w:pPr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</w:pPr>
                      <w:r w:rsidRPr="006A2E3C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Hardwick Mill &amp; South Main Streets Scoping Study</w:t>
                      </w:r>
                    </w:p>
                    <w:p w14:paraId="331F5A7D" w14:textId="7316060A" w:rsidR="006A2E3C" w:rsidRPr="006A2E3C" w:rsidRDefault="006A2E3C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6A2E3C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Study area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is </w:t>
                      </w:r>
                      <w:r w:rsidRPr="006A2E3C">
                        <w:rPr>
                          <w:rFonts w:ascii="Cambria" w:hAnsi="Cambria"/>
                          <w:sz w:val="24"/>
                          <w:szCs w:val="24"/>
                        </w:rPr>
                        <w:t>shaded green. Note relationship of area to downtown businesses and amenities.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5336C7" wp14:editId="7C246F7B">
                <wp:simplePos x="0" y="0"/>
                <wp:positionH relativeFrom="column">
                  <wp:posOffset>3348548</wp:posOffset>
                </wp:positionH>
                <wp:positionV relativeFrom="paragraph">
                  <wp:posOffset>3109717</wp:posOffset>
                </wp:positionV>
                <wp:extent cx="909834" cy="410456"/>
                <wp:effectExtent l="95250" t="114300" r="5080" b="123190"/>
                <wp:wrapNone/>
                <wp:docPr id="196608914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9834" cy="410456"/>
                        </a:xfrm>
                        <a:prstGeom prst="line">
                          <a:avLst/>
                        </a:prstGeom>
                        <a:ln w="228600">
                          <a:solidFill>
                            <a:srgbClr val="92D050">
                              <a:alpha val="5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6DB534" id="Straight Connector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65pt,244.85pt" to="335.3pt,2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" strokecolor="#92d050" strokeweight="18pt">
                <v:stroke opacity="32896f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345C09" wp14:editId="3CFDC8A5">
                <wp:simplePos x="0" y="0"/>
                <wp:positionH relativeFrom="column">
                  <wp:posOffset>4152585</wp:posOffset>
                </wp:positionH>
                <wp:positionV relativeFrom="paragraph">
                  <wp:posOffset>3094601</wp:posOffset>
                </wp:positionV>
                <wp:extent cx="2448172" cy="1586728"/>
                <wp:effectExtent l="114300" t="114300" r="28575" b="109220"/>
                <wp:wrapNone/>
                <wp:docPr id="205547447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48172" cy="1586728"/>
                        </a:xfrm>
                        <a:prstGeom prst="line">
                          <a:avLst/>
                        </a:prstGeom>
                        <a:ln w="228600">
                          <a:solidFill>
                            <a:srgbClr val="92D050">
                              <a:alpha val="5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394046" id="Straight Connector 1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pt,243.65pt" to="519.75pt,3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" strokecolor="#92d050" strokeweight="18pt">
                <v:stroke opacity="35980f"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3689CFE9" wp14:editId="611B8885">
            <wp:simplePos x="0" y="0"/>
            <wp:positionH relativeFrom="margin">
              <wp:posOffset>219198</wp:posOffset>
            </wp:positionH>
            <wp:positionV relativeFrom="margin">
              <wp:posOffset>320188</wp:posOffset>
            </wp:positionV>
            <wp:extent cx="8604250" cy="5038090"/>
            <wp:effectExtent l="0" t="0" r="6350" b="0"/>
            <wp:wrapNone/>
            <wp:docPr id="629523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149"/>
                    <a:stretch/>
                  </pic:blipFill>
                  <pic:spPr bwMode="auto">
                    <a:xfrm>
                      <a:off x="0" y="0"/>
                      <a:ext cx="8604250" cy="503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2A27">
        <w:rPr>
          <w:noProof/>
        </w:rPr>
        <w:t xml:space="preserve">                                                                                                                             </w:t>
      </w:r>
    </w:p>
    <w:sectPr w:rsidR="00A73B0B" w:rsidSect="006A2E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27"/>
    <w:rsid w:val="002F08FA"/>
    <w:rsid w:val="00555482"/>
    <w:rsid w:val="006A2E3C"/>
    <w:rsid w:val="00A5177D"/>
    <w:rsid w:val="00A73B0B"/>
    <w:rsid w:val="00B135FF"/>
    <w:rsid w:val="00EF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6A7457D"/>
  <w15:chartTrackingRefBased/>
  <w15:docId w15:val="{3A0C4263-5ECF-49E4-9766-20733BBA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AFDA19406B848B7101DD146C7E85B" ma:contentTypeVersion="18" ma:contentTypeDescription="Create a new document." ma:contentTypeScope="" ma:versionID="39a1344c21666c4780c4214b4c4850a1">
  <xsd:schema xmlns:xsd="http://www.w3.org/2001/XMLSchema" xmlns:xs="http://www.w3.org/2001/XMLSchema" xmlns:p="http://schemas.microsoft.com/office/2006/metadata/properties" xmlns:ns2="8fd47c45-8aaa-4bb9-a294-41bdb653617e" xmlns:ns3="2a208fe3-8287-4a8b-b629-d45392ca0f10" xmlns:ns4="22ec0dd7-095b-41f2-b8b8-a624496b8c6b" targetNamespace="http://schemas.microsoft.com/office/2006/metadata/properties" ma:root="true" ma:fieldsID="5da6e6d147b0f112825d5ae4887165ea" ns2:_="" ns3:_="" ns4:_="">
    <xsd:import namespace="8fd47c45-8aaa-4bb9-a294-41bdb653617e"/>
    <xsd:import namespace="2a208fe3-8287-4a8b-b629-d45392ca0f10"/>
    <xsd:import namespace="22ec0dd7-095b-41f2-b8b8-a624496b8c6b"/>
    <xsd:element name="properties">
      <xsd:complexType>
        <xsd:sequence>
          <xsd:element name="documentManagement">
            <xsd:complexType>
              <xsd:all>
                <xsd:element ref="ns2:_dlc_Exempt" minOccurs="0"/>
                <xsd:element ref="ns3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47c45-8aaa-4bb9-a294-41bdb653617e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08fe3-8287-4a8b-b629-d45392ca0f1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c0dd7-095b-41f2-b8b8-a624496b8c6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Document</p:Name>
  <p:Description/>
  <p:Statement/>
  <p:PolicyItems/>
</p:Policy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2ec0dd7-095b-41f2-b8b8-a624496b8c6b">E23TXWV46JPD-1446909593-5488</_dlc_DocId>
    <_dlc_DocIdUrl xmlns="22ec0dd7-095b-41f2-b8b8-a624496b8c6b">
      <Url>https://outside.vermont.gov/agency/VTRANS/external/MAB-LP/_layouts/15/DocIdRedir.aspx?ID=E23TXWV46JPD-1446909593-5488</Url>
      <Description>E23TXWV46JPD-1446909593-5488</Description>
    </_dlc_DocIdUrl>
  </documentManagement>
</p:properties>
</file>

<file path=customXml/itemProps1.xml><?xml version="1.0" encoding="utf-8"?>
<ds:datastoreItem xmlns:ds="http://schemas.openxmlformats.org/officeDocument/2006/customXml" ds:itemID="{AE7A9C39-50A7-490E-A2C0-D6C00F000BC8}"/>
</file>

<file path=customXml/itemProps2.xml><?xml version="1.0" encoding="utf-8"?>
<ds:datastoreItem xmlns:ds="http://schemas.openxmlformats.org/officeDocument/2006/customXml" ds:itemID="{A14C8B33-1F0F-4435-819F-6F91165A1431}"/>
</file>

<file path=customXml/itemProps3.xml><?xml version="1.0" encoding="utf-8"?>
<ds:datastoreItem xmlns:ds="http://schemas.openxmlformats.org/officeDocument/2006/customXml" ds:itemID="{058093E4-9BFA-4F3E-B509-2C4AD11BD9EF}"/>
</file>

<file path=customXml/itemProps4.xml><?xml version="1.0" encoding="utf-8"?>
<ds:datastoreItem xmlns:ds="http://schemas.openxmlformats.org/officeDocument/2006/customXml" ds:itemID="{B5119BDC-135C-42A3-AA18-4D8E67CEE1B7}"/>
</file>

<file path=customXml/itemProps5.xml><?xml version="1.0" encoding="utf-8"?>
<ds:datastoreItem xmlns:ds="http://schemas.openxmlformats.org/officeDocument/2006/customXml" ds:itemID="{AF3A01CD-AE2B-4AA7-975E-D284F11762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</dc:creator>
  <cp:keywords/>
  <dc:description/>
  <cp:lastModifiedBy>Tracy</cp:lastModifiedBy>
  <cp:revision>2</cp:revision>
  <dcterms:created xsi:type="dcterms:W3CDTF">2023-12-05T16:24:00Z</dcterms:created>
  <dcterms:modified xsi:type="dcterms:W3CDTF">2023-12-05T16:24:00Z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0x010100F3EAFDA19406B848B7101DD146C7E85B</vt:lpwstr>
  </property>
  <property fmtid="{D5CDD505-2E9C-101B-9397-08002B2CF9AE}" pid="3" name="_dlc_DocIdItemGuid">
    <vt:lpwstr>99db2d17-677c-4bb1-ab03-16609186194c</vt:lpwstr>
  </property>
</Properties>
</file>